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introduction-and-literature-evaluation"/>
    <w:p>
      <w:pPr>
        <w:pStyle w:val="Heading1"/>
      </w:pPr>
      <w:r>
        <w:t xml:space="preserve">1. Introduction and Literature Evaluation</w:t>
      </w:r>
    </w:p>
    <w:p>
      <w:pPr>
        <w:pStyle w:val="FirstParagraph"/>
      </w:pPr>
      <w:r>
        <w:t xml:space="preserve">Copy this table into an Excel sheet to manage your literature. Modify this table to your needs and requirements.</w:t>
      </w:r>
    </w:p>
    <w:tbl>
      <w:tblPr>
        <w:tblStyle w:val="Table"/>
        <w:tblW w:type="pct" w:w="5000"/>
        <w:tblLayout w:type="fixed"/>
        <w:tblLook w:firstRow="1" w:lastRow="0" w:firstColumn="0" w:lastColumn="0" w:noHBand="0" w:noVBand="0" w:val="0020"/>
      </w:tblPr>
      <w:tblGrid>
        <w:gridCol w:w="400"/>
        <w:gridCol w:w="91"/>
        <w:gridCol w:w="673"/>
        <w:gridCol w:w="418"/>
        <w:gridCol w:w="710"/>
        <w:gridCol w:w="746"/>
        <w:gridCol w:w="455"/>
        <w:gridCol w:w="564"/>
        <w:gridCol w:w="455"/>
        <w:gridCol w:w="1165"/>
        <w:gridCol w:w="782"/>
        <w:gridCol w:w="673"/>
        <w:gridCol w:w="782"/>
      </w:tblGrid>
      <w:tr>
        <w:trPr>
          <w:tblHeader w:val="on"/>
        </w:trPr>
        <w:tc>
          <w:tcPr/>
          <w:p>
            <w:pPr>
              <w:pStyle w:val="Compact"/>
              <w:jc w:val="left"/>
            </w:pPr>
            <w:r>
              <w:t xml:space="preserve">Search category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Reference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Potentially relevant?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Relevant after reading the full text?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Title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PUI/PMID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Abstract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Comment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 of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Clinical performance &amp; benefits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User experience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Risks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Clinical association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publication reference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 / No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title of your publication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the PubMed ID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Copy paste the abstract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Add your comments here.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 of your device, a similar device or the equivalent device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the clinical performance parameters.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 usability related information.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Lists risks mentioned in the publication.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…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2024-05-08T18:51:50Z</dcterms:created>
  <dcterms:modified xsi:type="dcterms:W3CDTF">2024-05-08T18:51:50Z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