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checklist-software-requirements-review"/>
    <w:p>
      <w:pPr>
        <w:pStyle w:val="Heading1"/>
      </w:pPr>
      <w:r>
        <w:t xml:space="preserve">Checklist: Software Requirements Review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1. Summary</w:t>
      </w:r>
    </w:p>
    <w:p>
      <w:pPr>
        <w:pStyle w:val="FirstParagraph"/>
      </w:pPr>
      <w:r>
        <w:t xml:space="preserve">This checklist is used to review (verify) software requirements prior to implementation.</w:t>
      </w:r>
    </w:p>
    <w:p>
      <w:pPr>
        <w:pStyle w:val="BlockText"/>
      </w:pPr>
      <w:r>
        <w:t xml:space="preserve">As with all regulatory documents, it’s more about the content than about the tool. You don’t have to fill</w:t>
      </w:r>
      <w:r>
        <w:t xml:space="preserve"> </w:t>
      </w:r>
      <w:r>
        <w:t xml:space="preserve">this checklist out every time in Word / GDocs / etc., but could embed it in your Jira / GitHub workflow. The</w:t>
      </w:r>
      <w:r>
        <w:t xml:space="preserve"> </w:t>
      </w:r>
      <w:r>
        <w:t xml:space="preserve">main point is that, at minimum, the items below should be filled out before you start implementing software</w:t>
      </w:r>
      <w:r>
        <w:t xml:space="preserve"> </w:t>
      </w:r>
      <w:r>
        <w:t xml:space="preserve">requirements.</w:t>
      </w:r>
    </w:p>
    <w:p>
      <w:pPr>
        <w:pStyle w:val="BlockText"/>
      </w:pPr>
      <w:r>
        <w:t xml:space="preserve">Feel free to add further rows in the checklist if they make sense for your company. This template is pretty</w:t>
      </w:r>
      <w:r>
        <w:t xml:space="preserve"> </w:t>
      </w:r>
      <w:r>
        <w:t xml:space="preserve">much the bare minimum to be 62304-compliant.</w:t>
      </w:r>
    </w:p>
    <w:bookmarkEnd w:id="20"/>
    <w:bookmarkStart w:id="21" w:name="checklist"/>
    <w:p>
      <w:pPr>
        <w:pStyle w:val="Heading2"/>
      </w:pPr>
      <w:r>
        <w:t xml:space="preserve">2. Checklist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450"/>
        <w:gridCol w:w="408"/>
        <w:gridCol w:w="326"/>
        <w:gridCol w:w="73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Software Requirements…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traceable to design input or risk control measures.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complete.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understandable, uniquely identifiable and do not contradict each other.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include user interface requirements (mockups, wireframes, etc.), if relevant.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include IT security requirements, if relevant.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testable and include acceptance criteria.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End w:id="22"/>
    <w:bookmarkStart w:id="23" w:name="comments"/>
    <w:p>
      <w:pPr>
        <w:pStyle w:val="Heading1"/>
      </w:pPr>
      <w:r>
        <w:t xml:space="preserve">3. Comments</w:t>
      </w:r>
    </w:p>
    <w:p>
      <w:pPr>
        <w:pStyle w:val="FirstParagraph"/>
      </w:pPr>
      <w:r>
        <w:t xml:space="preserve">&lt;Insert comments if applicable&gt;</w:t>
      </w:r>
    </w:p>
    <w:bookmarkEnd w:id="23"/>
    <w:bookmarkStart w:id="26" w:name="result"/>
    <w:p>
      <w:pPr>
        <w:pStyle w:val="Heading1"/>
      </w:pPr>
      <w:r>
        <w:t xml:space="preserve">4. Result</w:t>
      </w:r>
    </w:p>
    <w:p>
      <w:pPr>
        <w:pStyle w:val="FirstParagraph"/>
      </w:pPr>
      <w:r>
        <w:t xml:space="preserve">[ ] Software Requirements passed</w:t>
      </w:r>
      <w:r>
        <w:br/>
      </w:r>
      <w:r>
        <w:t xml:space="preserve">[ ] Software Requirements not passed</w:t>
      </w:r>
      <w:r>
        <w:br/>
      </w:r>
      <w:r>
        <w:t xml:space="preserve">[ ] Software Requirements passed with the following obligations: &lt;Insert if applicable&gt;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2024-04-25T13:02:05Z</dcterms:created>
  <dcterms:modified xsi:type="dcterms:W3CDTF">2024-04-25T13:02:05Z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