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2" w:name="general-information"/>
    <w:p>
      <w:pPr>
        <w:pStyle w:val="Heading1"/>
      </w:pPr>
      <w:r>
        <w:t xml:space="preserve">1. General Information</w:t>
      </w:r>
    </w:p>
    <w:p>
      <w:pPr>
        <w:pStyle w:val="FirstParagraph"/>
      </w:pPr>
      <w:r>
        <w:t xml:space="preserve">This SOP describes how we carry out the development, training and update of machine learning (ML) models for</w:t>
      </w:r>
      <w:r>
        <w:t xml:space="preserve"> </w:t>
      </w:r>
      <w:r>
        <w:t xml:space="preserve">the purpose of integration in our medical devices. By following this process, we aim to ensure that the ML</w:t>
      </w:r>
      <w:r>
        <w:t xml:space="preserve"> </w:t>
      </w:r>
      <w:r>
        <w:t xml:space="preserve">models are implemented and updated in the intended way.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Process Owner: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CTO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Key Performance Indicators (KPI):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rPr>
          <w:b/>
          <w:bCs/>
        </w:rPr>
        <w:t xml:space="preserve">Regulatory references:</w:t>
      </w:r>
    </w:p>
    <w:p>
      <w:pPr>
        <w:pStyle w:val="BodyText"/>
      </w:pPr>
      <w:r>
        <w:t xml:space="preserve">ISO 13485:2016 Chapter 7.5</w:t>
      </w:r>
    </w:p>
    <w:p>
      <w:pPr>
        <w:pStyle w:val="BodyText"/>
      </w:pPr>
      <w:r>
        <w:rPr>
          <w:b/>
          <w:bCs/>
        </w:rPr>
        <w:t xml:space="preserve">Relevant other documentation:</w:t>
      </w:r>
    </w:p>
    <w:p>
      <w:pPr>
        <w:pStyle w:val="Compact"/>
        <w:numPr>
          <w:ilvl w:val="0"/>
          <w:numId w:val="1001"/>
        </w:numPr>
      </w:pPr>
      <w:r>
        <w:t xml:space="preserve">SOP Integrated Software Development</w:t>
      </w:r>
    </w:p>
    <w:p>
      <w:pPr>
        <w:pStyle w:val="Compact"/>
        <w:numPr>
          <w:ilvl w:val="0"/>
          <w:numId w:val="1001"/>
        </w:numPr>
      </w:pPr>
      <w:r>
        <w:t xml:space="preserve">Intended use</w:t>
      </w:r>
    </w:p>
    <w:p>
      <w:pPr>
        <w:pStyle w:val="Compact"/>
        <w:numPr>
          <w:ilvl w:val="0"/>
          <w:numId w:val="1001"/>
        </w:numPr>
      </w:pPr>
      <w:r>
        <w:t xml:space="preserve">Instructions on data acquisition</w:t>
      </w:r>
    </w:p>
    <w:p>
      <w:pPr>
        <w:pStyle w:val="Compact"/>
        <w:numPr>
          <w:ilvl w:val="0"/>
          <w:numId w:val="1001"/>
        </w:numPr>
      </w:pPr>
      <w:r>
        <w:t xml:space="preserve">Instructions on data annotation</w:t>
      </w:r>
    </w:p>
    <w:p>
      <w:pPr>
        <w:pStyle w:val="Compact"/>
        <w:numPr>
          <w:ilvl w:val="0"/>
          <w:numId w:val="1001"/>
        </w:numPr>
      </w:pPr>
      <w:r>
        <w:t xml:space="preserve">List of software requirements</w:t>
      </w:r>
    </w:p>
    <w:p>
      <w:pPr>
        <w:pStyle w:val="Compact"/>
        <w:numPr>
          <w:ilvl w:val="0"/>
          <w:numId w:val="1001"/>
        </w:numPr>
      </w:pPr>
      <w:r>
        <w:t xml:space="preserve">List of applicable regulations</w:t>
      </w:r>
    </w:p>
    <w:p>
      <w:pPr>
        <w:pStyle w:val="Compact"/>
        <w:numPr>
          <w:ilvl w:val="0"/>
          <w:numId w:val="1001"/>
        </w:numPr>
      </w:pPr>
      <w:r>
        <w:t xml:space="preserve">List of medical devices</w:t>
      </w:r>
    </w:p>
    <w:p>
      <w:pPr>
        <w:pStyle w:val="Compact"/>
        <w:numPr>
          <w:ilvl w:val="0"/>
          <w:numId w:val="1001"/>
        </w:numPr>
      </w:pPr>
      <w:r>
        <w:t xml:space="preserve">Algorithm Validation Report</w:t>
      </w:r>
    </w:p>
    <w:bookmarkStart w:id="20" w:name="development-and-integration-requirements"/>
    <w:p>
      <w:pPr>
        <w:pStyle w:val="Heading2"/>
      </w:pPr>
      <w:r>
        <w:t xml:space="preserve">1.1. Development and Integration Requirements</w:t>
      </w:r>
    </w:p>
    <w:p>
      <w:pPr>
        <w:pStyle w:val="FirstParagraph"/>
      </w:pPr>
      <w:r>
        <w:t xml:space="preserve">When defining the ML model requirements, it is essential to take into account overall medical device</w:t>
      </w:r>
      <w:r>
        <w:t xml:space="preserve"> </w:t>
      </w:r>
      <w:r>
        <w:t xml:space="preserve">requirements:</w:t>
      </w:r>
    </w:p>
    <w:p>
      <w:pPr>
        <w:pStyle w:val="Compact"/>
        <w:numPr>
          <w:ilvl w:val="0"/>
          <w:numId w:val="1002"/>
        </w:numPr>
      </w:pPr>
      <w:r>
        <w:rPr>
          <w:b/>
          <w:bCs/>
        </w:rPr>
        <w:t xml:space="preserve">General Medical Device Information</w:t>
      </w:r>
      <w:r>
        <w:br/>
      </w:r>
      <w:r>
        <w:t xml:space="preserve">For example: intended use and initial device description</w:t>
      </w:r>
    </w:p>
    <w:p>
      <w:pPr>
        <w:pStyle w:val="Compact"/>
        <w:numPr>
          <w:ilvl w:val="0"/>
          <w:numId w:val="1002"/>
        </w:numPr>
      </w:pPr>
      <w:r>
        <w:rPr>
          <w:b/>
          <w:bCs/>
        </w:rPr>
        <w:t xml:space="preserve">List of Software Requirements</w:t>
      </w:r>
      <w:r>
        <w:br/>
      </w:r>
      <w:r>
        <w:t xml:space="preserve">Defines key functionalities for the ML model, e.g. minimum latency and response time, accuracy etc.</w:t>
      </w:r>
    </w:p>
    <w:p>
      <w:pPr>
        <w:pStyle w:val="Compact"/>
        <w:numPr>
          <w:ilvl w:val="0"/>
          <w:numId w:val="1002"/>
        </w:numPr>
      </w:pPr>
      <w:r>
        <w:rPr>
          <w:b/>
          <w:bCs/>
        </w:rPr>
        <w:t xml:space="preserve">Software Development and Maintenance Plan</w:t>
      </w:r>
      <w:r>
        <w:br/>
      </w:r>
      <w:r>
        <w:t xml:space="preserve">Defines hardware limitations and standards for interoperability to consider.</w:t>
      </w:r>
    </w:p>
    <w:p>
      <w:pPr>
        <w:pStyle w:val="Compact"/>
        <w:numPr>
          <w:ilvl w:val="0"/>
          <w:numId w:val="1002"/>
        </w:numPr>
      </w:pPr>
      <w:r>
        <w:rPr>
          <w:b/>
          <w:bCs/>
        </w:rPr>
        <w:t xml:space="preserve">List of Applicable Regulations</w:t>
      </w:r>
      <w:r>
        <w:br/>
      </w:r>
      <w:r>
        <w:t xml:space="preserve">May define data privacy, IT security and compliance requirements to adhere to.</w:t>
      </w:r>
    </w:p>
    <w:bookmarkEnd w:id="20"/>
    <w:bookmarkStart w:id="21" w:name="project-management-tool"/>
    <w:p>
      <w:pPr>
        <w:pStyle w:val="Heading2"/>
      </w:pPr>
      <w:r>
        <w:t xml:space="preserve">1.2. Project Management Tool</w:t>
      </w:r>
    </w:p>
    <w:p>
      <w:pPr>
        <w:pStyle w:val="FirstParagraph"/>
      </w:pPr>
      <w:r>
        <w:t xml:space="preserve">&lt;Project Management Tool&gt; is used to keep track of the integration process and version control for ML</w:t>
      </w:r>
      <w:r>
        <w:t xml:space="preserve"> </w:t>
      </w:r>
      <w:r>
        <w:t xml:space="preserve">projects. It is also used to maintain detailed documentation of the ML model architecture,</w:t>
      </w:r>
      <w:r>
        <w:t xml:space="preserve"> </w:t>
      </w:r>
      <w:r>
        <w:t xml:space="preserve">e.g. hyperparameters and evaluation metrics.</w:t>
      </w:r>
    </w:p>
    <w:bookmarkEnd w:id="21"/>
    <w:bookmarkEnd w:id="22"/>
    <w:bookmarkStart w:id="32" w:name="process-overview"/>
    <w:p>
      <w:pPr>
        <w:pStyle w:val="Heading1"/>
      </w:pPr>
      <w:r>
        <w:t xml:space="preserve">2. Process Overview</w:t>
      </w:r>
    </w:p>
    <w:bookmarkStart w:id="23" w:name="configuration-of-development-environment"/>
    <w:p>
      <w:pPr>
        <w:pStyle w:val="Heading2"/>
      </w:pPr>
      <w:r>
        <w:t xml:space="preserve">2.1. Configuration of Development Environment</w:t>
      </w:r>
    </w:p>
    <w:p>
      <w:pPr>
        <w:pStyle w:val="FirstParagraph"/>
      </w:pPr>
      <w:r>
        <w:t xml:space="preserve">The development environment is where the ML model creation, refinement and validation testing takes place. It</w:t>
      </w:r>
      <w:r>
        <w:t xml:space="preserve"> </w:t>
      </w:r>
      <w:r>
        <w:t xml:space="preserve">must be separated from the production environment. The clear separation between development and production</w:t>
      </w:r>
      <w:r>
        <w:t xml:space="preserve"> </w:t>
      </w:r>
      <w:r>
        <w:t xml:space="preserve">server allows for a controlled deployment process which includes the evaluation, testing, refinement and</w:t>
      </w:r>
      <w:r>
        <w:t xml:space="preserve"> </w:t>
      </w:r>
      <w:r>
        <w:t xml:space="preserve">release of reliable and robust models.</w:t>
      </w:r>
    </w:p>
    <w:p>
      <w:pPr>
        <w:pStyle w:val="BodyText"/>
      </w:pPr>
      <w:r>
        <w:t xml:space="preserve">Additionally, the development server is set up. It serves as a sandbox for developers and data scientists when</w:t>
      </w:r>
      <w:r>
        <w:t xml:space="preserve"> </w:t>
      </w:r>
      <w:r>
        <w:t xml:space="preserve">experimenting with changes like new ML features, which are first deployed on the development server for</w:t>
      </w:r>
      <w:r>
        <w:t xml:space="preserve"> </w:t>
      </w:r>
      <w:r>
        <w:t xml:space="preserve">validation testing.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ML developer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ML development infrastructure</w:t>
            </w:r>
            <w:r>
              <w:t xml:space="preserve">(e.g. cloud server)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Configured development environment</w:t>
            </w:r>
          </w:p>
        </w:tc>
      </w:tr>
    </w:tbl>
    <w:bookmarkEnd w:id="23"/>
    <w:bookmarkStart w:id="24" w:name="X0f9904c043659beec2ce13a06f872e59a797724"/>
    <w:p>
      <w:pPr>
        <w:pStyle w:val="Heading2"/>
      </w:pPr>
      <w:r>
        <w:t xml:space="preserve">2.2. Define Instructions on Data Acquisition and Annotation</w:t>
      </w:r>
    </w:p>
    <w:p>
      <w:pPr>
        <w:pStyle w:val="FirstParagraph"/>
      </w:pPr>
      <w:r>
        <w:t xml:space="preserve">Based on the initial device description defined as part of the SOP Integrated Software Development, the</w:t>
      </w:r>
      <w:r>
        <w:t xml:space="preserve"> </w:t>
      </w:r>
      <w:r>
        <w:t xml:space="preserve">Medical team collects and documents required medical background information.</w:t>
      </w:r>
    </w:p>
    <w:p>
      <w:pPr>
        <w:pStyle w:val="BodyText"/>
      </w:pPr>
      <w:r>
        <w:rPr>
          <w:b/>
          <w:bCs/>
        </w:rPr>
        <w:t xml:space="preserve">Instructions Data Acquisition</w:t>
      </w:r>
    </w:p>
    <w:p>
      <w:pPr>
        <w:pStyle w:val="BodyText"/>
      </w:pPr>
      <w:r>
        <w:t xml:space="preserve">The Operations team and the Machine Learning Team then define the Instructions on Data Acquisition required to</w:t>
      </w:r>
      <w:r>
        <w:t xml:space="preserve"> </w:t>
      </w:r>
      <w:r>
        <w:t xml:space="preserve">obtain relevant data for ML model training and development. At minimum, these include:</w:t>
      </w:r>
    </w:p>
    <w:p>
      <w:pPr>
        <w:pStyle w:val="Compact"/>
        <w:numPr>
          <w:ilvl w:val="0"/>
          <w:numId w:val="1003"/>
        </w:numPr>
      </w:pPr>
      <w:r>
        <w:t xml:space="preserve">Data type (e.g. patient population, medical modality, data format etc.)</w:t>
      </w:r>
    </w:p>
    <w:p>
      <w:pPr>
        <w:pStyle w:val="Compact"/>
        <w:numPr>
          <w:ilvl w:val="0"/>
          <w:numId w:val="1003"/>
        </w:numPr>
      </w:pPr>
      <w:r>
        <w:t xml:space="preserve">Data volume incl. appropriate backup</w:t>
      </w:r>
    </w:p>
    <w:p>
      <w:pPr>
        <w:pStyle w:val="Compact"/>
        <w:numPr>
          <w:ilvl w:val="0"/>
          <w:numId w:val="1003"/>
        </w:numPr>
      </w:pPr>
      <w:r>
        <w:t xml:space="preserve">Data sources (e.g. outpatient clinics, hospital information systems, etc.)</w:t>
      </w:r>
    </w:p>
    <w:p>
      <w:pPr>
        <w:pStyle w:val="FirstParagraph"/>
      </w:pPr>
      <w:r>
        <w:t xml:space="preserve">The Instructions on Data Acquisition provide specifications of dataset composition, dataset size and other</w:t>
      </w:r>
      <w:r>
        <w:t xml:space="preserve"> </w:t>
      </w:r>
      <w:r>
        <w:t xml:space="preserve">technical requirements, including reasoning for why these specifications are deemed appropriate for model</w:t>
      </w:r>
      <w:r>
        <w:t xml:space="preserve"> </w:t>
      </w:r>
      <w:r>
        <w:t xml:space="preserve">development. The Instructions on Data Acquisition shall be specific enough both to enable employees to acquire</w:t>
      </w:r>
      <w:r>
        <w:t xml:space="preserve"> </w:t>
      </w:r>
      <w:r>
        <w:t xml:space="preserve">the correct data and to serve as evidence if the correct data has been acquired. They must be approved by the CTO.</w:t>
      </w:r>
    </w:p>
    <w:p>
      <w:pPr>
        <w:pStyle w:val="BodyText"/>
      </w:pPr>
      <w:r>
        <w:rPr>
          <w:b/>
          <w:bCs/>
        </w:rPr>
        <w:t xml:space="preserve">Instructions on Data Annotation</w:t>
      </w:r>
    </w:p>
    <w:p>
      <w:pPr>
        <w:pStyle w:val="BodyText"/>
      </w:pPr>
      <w:r>
        <w:t xml:space="preserve">The Medical team and the Machine Learning team compile Instructions on Data Annotation. The instructions shall</w:t>
      </w:r>
      <w:r>
        <w:t xml:space="preserve"> </w:t>
      </w:r>
      <w:r>
        <w:t xml:space="preserve">specify the way in which datasets must be annotated by medical experts to apply labelling required for the</w:t>
      </w:r>
      <w:r>
        <w:t xml:space="preserve"> </w:t>
      </w:r>
      <w:r>
        <w:t xml:space="preserve">training of the ML model. It shall provide a standard annotation style, incl. the accuracy and form of annotation.</w:t>
      </w:r>
      <w:r>
        <w:t xml:space="preserve"> </w:t>
      </w:r>
      <w:r>
        <w:t xml:space="preserve">Annotation requirements shall be specific enough both to serve as instructions and as evidence to evaluate the</w:t>
      </w:r>
      <w:r>
        <w:t xml:space="preserve"> </w:t>
      </w:r>
      <w:r>
        <w:t xml:space="preserve">quality of annotation. They shall also provide a reasoning for the selection of labels and the methodology used</w:t>
      </w:r>
      <w:r>
        <w:t xml:space="preserve"> </w:t>
      </w:r>
      <w:r>
        <w:t xml:space="preserve">to derive the ground truth for later model development. The Instructions on Data Annotation must be approved at</w:t>
      </w:r>
      <w:r>
        <w:t xml:space="preserve"> </w:t>
      </w:r>
      <w:r>
        <w:t xml:space="preserve">minimum by the CTO, QMO and a medical expert.</w:t>
      </w:r>
    </w:p>
    <w:p>
      <w:pPr>
        <w:pStyle w:val="BodyText"/>
      </w:pPr>
      <w:r>
        <w:t xml:space="preserve">Both the Instructions on Data Acquisition and Annotation shall be continuously monitored for</w:t>
      </w:r>
      <w:r>
        <w:t xml:space="preserve"> </w:t>
      </w:r>
      <w:r>
        <w:t xml:space="preserve">adequacy and completeness and updated when necessary.</w:t>
      </w:r>
    </w:p>
    <w:tbl>
      <w:tblPr>
        <w:tblStyle w:val="Table"/>
        <w:tblW w:type="pct" w:w="5000"/>
        <w:tblLayout w:type="fixed"/>
        <w:tblLook w:firstRow="0" w:lastRow="0" w:firstColumn="0" w:lastColumn="0" w:noHBand="0" w:noVBand="0" w:val="0000"/>
      </w:tblPr>
      <w:tblGrid>
        <w:gridCol w:w="1289"/>
        <w:gridCol w:w="6630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Operations team</w:t>
            </w:r>
            <w:r>
              <w:t xml:space="preserve">Medical team</w:t>
            </w:r>
            <w:r>
              <w:t xml:space="preserve">ML team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Device description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Instructions on Data Acquisition</w:t>
            </w:r>
            <w:r>
              <w:t xml:space="preserve">Instructions on Data Annotation</w:t>
            </w:r>
          </w:p>
        </w:tc>
      </w:tr>
    </w:tbl>
    <w:bookmarkEnd w:id="24"/>
    <w:bookmarkStart w:id="25" w:name="collection-and-annotation-of-data"/>
    <w:p>
      <w:pPr>
        <w:pStyle w:val="Heading2"/>
      </w:pPr>
      <w:r>
        <w:t xml:space="preserve">2.3. Collection and Annotation of Data</w:t>
      </w:r>
    </w:p>
    <w:p>
      <w:pPr>
        <w:pStyle w:val="FirstParagraph"/>
      </w:pPr>
      <w:r>
        <w:t xml:space="preserve">The Operations team is responsible to obtain the required data according to the Instructions on Data Acquisition</w:t>
      </w:r>
      <w:r>
        <w:t xml:space="preserve"> </w:t>
      </w:r>
      <w:r>
        <w:t xml:space="preserve">from relevant partner organizations.</w:t>
      </w:r>
    </w:p>
    <w:p>
      <w:pPr>
        <w:pStyle w:val="BodyText"/>
      </w:pPr>
      <w:r>
        <w:t xml:space="preserve">The Operations team is also responsible to ensure that all partners are informed about legal and data privacy</w:t>
      </w:r>
      <w:r>
        <w:t xml:space="preserve"> </w:t>
      </w:r>
      <w:r>
        <w:t xml:space="preserve">considerations.</w:t>
      </w:r>
    </w:p>
    <w:p>
      <w:pPr>
        <w:pStyle w:val="BodyText"/>
      </w:pPr>
      <w:r>
        <w:t xml:space="preserve">Data exports must receive prior approval by the data protection officer of both the donating and receiving</w:t>
      </w:r>
      <w:r>
        <w:t xml:space="preserve"> </w:t>
      </w:r>
      <w:r>
        <w:t xml:space="preserve">organization.</w:t>
      </w:r>
    </w:p>
    <w:p>
      <w:pPr>
        <w:pStyle w:val="BodyText"/>
      </w:pPr>
      <w:r>
        <w:t xml:space="preserve">In case the exported data has been annotated already, the annotation are reviewed against the annotation</w:t>
      </w:r>
      <w:r>
        <w:t xml:space="preserve"> </w:t>
      </w:r>
      <w:r>
        <w:t xml:space="preserve">requirements described in the Instructions on Data Annotation. Data with unqualified annotation is discarded.</w:t>
      </w:r>
      <w:r>
        <w:t xml:space="preserve"> </w:t>
      </w:r>
      <w:r>
        <w:t xml:space="preserve">If the exported data consists of raw data, the Operations team is responsible to hire medical experts which</w:t>
      </w:r>
      <w:r>
        <w:t xml:space="preserve"> </w:t>
      </w:r>
      <w:r>
        <w:t xml:space="preserve">provide the necessary data annotation according to the requirements of the Instructions on Data Annotation.</w:t>
      </w:r>
      <w:r>
        <w:t xml:space="preserve"> </w:t>
      </w:r>
      <w:r>
        <w:t xml:space="preserve">Annotation workforce must be contracted following the organization’s purchasing process.</w:t>
      </w:r>
    </w:p>
    <w:tbl>
      <w:tblPr>
        <w:tblStyle w:val="Table"/>
        <w:tblW w:type="pct" w:w="5000"/>
        <w:tblLayout w:type="fixed"/>
        <w:tblLook w:firstRow="0" w:lastRow="0" w:firstColumn="0" w:lastColumn="0" w:noHBand="0" w:noVBand="0" w:val="0000"/>
      </w:tblPr>
      <w:tblGrid>
        <w:gridCol w:w="939"/>
        <w:gridCol w:w="6980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Operations team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Instructions on Data Acquisition</w:t>
            </w:r>
            <w:r>
              <w:t xml:space="preserve">Instructions on Data Annotation</w:t>
            </w:r>
            <w:r>
              <w:t xml:space="preserve">If applicable: SOP Purchasing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Acquisition of annotated data</w:t>
            </w:r>
          </w:p>
        </w:tc>
      </w:tr>
    </w:tbl>
    <w:bookmarkEnd w:id="25"/>
    <w:bookmarkStart w:id="26" w:name="data-pre-processing"/>
    <w:p>
      <w:pPr>
        <w:pStyle w:val="Heading2"/>
      </w:pPr>
      <w:r>
        <w:t xml:space="preserve">2.4. Data Pre-Processing</w:t>
      </w:r>
    </w:p>
    <w:p>
      <w:pPr>
        <w:pStyle w:val="FirstParagraph"/>
      </w:pPr>
      <w:r>
        <w:t xml:space="preserve">Once data acquisition is completed, the Machine Learning team is responsible to apply necessary preprocessing</w:t>
      </w:r>
      <w:r>
        <w:t xml:space="preserve"> </w:t>
      </w:r>
      <w:r>
        <w:t xml:space="preserve">steps such as data cleaning, normalization and/or feature extraction to achieve a refined dataset according to</w:t>
      </w:r>
      <w:r>
        <w:t xml:space="preserve"> </w:t>
      </w:r>
      <w:r>
        <w:t xml:space="preserve">the Instructions on Data Acquisition. Detailed steps may include:</w:t>
      </w:r>
    </w:p>
    <w:p>
      <w:pPr>
        <w:pStyle w:val="Compact"/>
        <w:numPr>
          <w:ilvl w:val="0"/>
          <w:numId w:val="1004"/>
        </w:numPr>
      </w:pPr>
      <w:r>
        <w:t xml:space="preserve">Exploratory data analysis (EDA) to gain insight into data distribution, missing values, outliers and other</w:t>
      </w:r>
      <w:r>
        <w:t xml:space="preserve"> </w:t>
      </w:r>
      <w:r>
        <w:t xml:space="preserve">potential dataset deficiencies.</w:t>
      </w:r>
    </w:p>
    <w:p>
      <w:pPr>
        <w:pStyle w:val="Compact"/>
        <w:numPr>
          <w:ilvl w:val="0"/>
          <w:numId w:val="1004"/>
        </w:numPr>
      </w:pPr>
      <w:r>
        <w:t xml:space="preserve">Missing data is addressed through imputation or removal, taking into account the impact on both patient</w:t>
      </w:r>
      <w:r>
        <w:t xml:space="preserve"> </w:t>
      </w:r>
      <w:r>
        <w:t xml:space="preserve">privacy and data integrity.</w:t>
      </w:r>
    </w:p>
    <w:p>
      <w:pPr>
        <w:pStyle w:val="Compact"/>
        <w:numPr>
          <w:ilvl w:val="0"/>
          <w:numId w:val="1004"/>
        </w:numPr>
      </w:pPr>
      <w:r>
        <w:t xml:space="preserve">Outliers and anomalies are addressed using appropriate statistical methods and domain-specific knowledge.</w:t>
      </w:r>
    </w:p>
    <w:p>
      <w:pPr>
        <w:pStyle w:val="Compact"/>
        <w:numPr>
          <w:ilvl w:val="0"/>
          <w:numId w:val="1004"/>
        </w:numPr>
      </w:pPr>
      <w:r>
        <w:t xml:space="preserve">Data can be normalized or scaled to ensure consistent domains and to minimize the impact of different</w:t>
      </w:r>
      <w:r>
        <w:t xml:space="preserve"> </w:t>
      </w:r>
      <w:r>
        <w:t xml:space="preserve">feature scales.</w:t>
      </w:r>
    </w:p>
    <w:p>
      <w:pPr>
        <w:pStyle w:val="FirstParagraph"/>
      </w:pPr>
      <w:r>
        <w:t xml:space="preserve">The final dataset is divided into training, validation and test datasets that are stored in separate</w:t>
      </w:r>
      <w:r>
        <w:t xml:space="preserve"> </w:t>
      </w:r>
      <w:r>
        <w:t xml:space="preserve">locations. Split ratio and the location of the datasets are documented in &lt;project management tool&gt; for the</w:t>
      </w:r>
      <w:r>
        <w:t xml:space="preserve"> </w:t>
      </w:r>
      <w:r>
        <w:t xml:space="preserve">purpose of possible replication.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Machine Learning team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Annotated data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Complete dataset for model development</w:t>
            </w:r>
          </w:p>
        </w:tc>
      </w:tr>
    </w:tbl>
    <w:bookmarkEnd w:id="26"/>
    <w:bookmarkStart w:id="27" w:name="ml-model-development"/>
    <w:p>
      <w:pPr>
        <w:pStyle w:val="Heading2"/>
      </w:pPr>
      <w:r>
        <w:t xml:space="preserve">2.5. ML Model Development</w:t>
      </w:r>
    </w:p>
    <w:p>
      <w:pPr>
        <w:pStyle w:val="FirstParagraph"/>
      </w:pPr>
      <w:r>
        <w:t xml:space="preserve">The ML team choses appropriate ML algorithms and techniques based on the general development and integration</w:t>
      </w:r>
      <w:r>
        <w:t xml:space="preserve"> </w:t>
      </w:r>
      <w:r>
        <w:t xml:space="preserve">requirements described above.</w:t>
      </w:r>
    </w:p>
    <w:p>
      <w:pPr>
        <w:pStyle w:val="BodyText"/>
      </w:pPr>
      <w:r>
        <w:t xml:space="preserve">Factors such as interpretability, robustness and performance must be considered in this step.</w:t>
      </w:r>
    </w:p>
    <w:p>
      <w:pPr>
        <w:pStyle w:val="BodyText"/>
      </w:pPr>
      <w:r>
        <w:t xml:space="preserve">The model is trained using the training dataset. The model is evaluated using the validation dataset, taking</w:t>
      </w:r>
      <w:r>
        <w:t xml:space="preserve"> </w:t>
      </w:r>
      <w:r>
        <w:t xml:space="preserve">into account relevant metrics such as accuracy, precision, recall or F1 score. The model development is</w:t>
      </w:r>
      <w:r>
        <w:t xml:space="preserve"> </w:t>
      </w:r>
      <w:r>
        <w:t xml:space="preserve">iterated by adjusting algorithms, features or hyperparameters based on evaluation results to optimize model</w:t>
      </w:r>
      <w:r>
        <w:t xml:space="preserve"> </w:t>
      </w:r>
      <w:r>
        <w:t xml:space="preserve">performance.</w:t>
      </w:r>
    </w:p>
    <w:p>
      <w:pPr>
        <w:pStyle w:val="BodyText"/>
      </w:pPr>
      <w:r>
        <w:t xml:space="preserve">Final testing of model performance is performed on an independent training dataset or through cross-validation</w:t>
      </w:r>
      <w:r>
        <w:t xml:space="preserve"> </w:t>
      </w:r>
      <w:r>
        <w:t xml:space="preserve">techniques. Pass and fail criteria are defined prior to the testing. Additional evaluations, such as</w:t>
      </w:r>
      <w:r>
        <w:t xml:space="preserve"> </w:t>
      </w:r>
      <w:r>
        <w:t xml:space="preserve">cross-validation or external validation, may be conducted to ensure generalizability and robustness of the</w:t>
      </w:r>
      <w:r>
        <w:t xml:space="preserve"> </w:t>
      </w:r>
      <w:r>
        <w:t xml:space="preserve">models.</w:t>
      </w:r>
    </w:p>
    <w:p>
      <w:pPr>
        <w:pStyle w:val="BodyText"/>
      </w:pPr>
      <w:r>
        <w:t xml:space="preserve">The best-performing ML model is selected based on the evaluation metrics, considering factors such as</w:t>
      </w:r>
      <w:r>
        <w:t xml:space="preserve"> </w:t>
      </w:r>
      <w:r>
        <w:t xml:space="preserve">accuracy, interpretability and clinical relevance. The Machine Learning team then compiles the Algorithm</w:t>
      </w:r>
      <w:r>
        <w:t xml:space="preserve"> </w:t>
      </w:r>
      <w:r>
        <w:t xml:space="preserve">Validation Report, which includes at minimum:</w:t>
      </w:r>
    </w:p>
    <w:p>
      <w:pPr>
        <w:pStyle w:val="Compact"/>
        <w:numPr>
          <w:ilvl w:val="0"/>
          <w:numId w:val="1005"/>
        </w:numPr>
      </w:pPr>
      <w:r>
        <w:t xml:space="preserve">Description of development resources (e.g. developer team qualification, infrastructure, SOUP and frameworks</w:t>
      </w:r>
      <w:r>
        <w:t xml:space="preserve"> </w:t>
      </w:r>
      <w:r>
        <w:t xml:space="preserve">used)</w:t>
      </w:r>
    </w:p>
    <w:p>
      <w:pPr>
        <w:pStyle w:val="Compact"/>
        <w:numPr>
          <w:ilvl w:val="0"/>
          <w:numId w:val="1005"/>
        </w:numPr>
      </w:pPr>
      <w:r>
        <w:t xml:space="preserve">Description of dataset (acquisition, annotation, pre-processing)</w:t>
      </w:r>
    </w:p>
    <w:p>
      <w:pPr>
        <w:pStyle w:val="Compact"/>
        <w:numPr>
          <w:ilvl w:val="0"/>
          <w:numId w:val="1005"/>
        </w:numPr>
      </w:pPr>
      <w:r>
        <w:t xml:space="preserve">Description of the final ML model, incl. architecture, hyperparameters, evaluation metrics as well as</w:t>
      </w:r>
      <w:r>
        <w:t xml:space="preserve"> </w:t>
      </w:r>
      <w:r>
        <w:t xml:space="preserve">limitations.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Machine Learning team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Final dataset for model development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Algorithm Validation Report</w:t>
            </w:r>
          </w:p>
        </w:tc>
      </w:tr>
    </w:tbl>
    <w:bookmarkEnd w:id="27"/>
    <w:bookmarkStart w:id="28" w:name="production-deployment-of-ml-model"/>
    <w:p>
      <w:pPr>
        <w:pStyle w:val="Heading2"/>
      </w:pPr>
      <w:r>
        <w:t xml:space="preserve">2.6. Production Deployment of ML Model</w:t>
      </w:r>
    </w:p>
    <w:p>
      <w:pPr>
        <w:pStyle w:val="FirstParagraph"/>
      </w:pPr>
      <w:r>
        <w:t xml:space="preserve">The final ML model is prepared for deployment and integration in the medical device, taking into account</w:t>
      </w:r>
      <w:r>
        <w:t xml:space="preserve"> </w:t>
      </w:r>
      <w:r>
        <w:t xml:space="preserve">memory, processing power and real-time requirements to ensure compatibility.</w:t>
      </w:r>
    </w:p>
    <w:p>
      <w:pPr>
        <w:pStyle w:val="BodyText"/>
      </w:pPr>
      <w:r>
        <w:t xml:space="preserve">The ML team sets up the production environment. The production environment hosts the final ML models which are</w:t>
      </w:r>
      <w:r>
        <w:t xml:space="preserve"> </w:t>
      </w:r>
      <w:r>
        <w:t xml:space="preserve">released for processing real-time data as part of the medical device. SOP Deployment is following for detailed</w:t>
      </w:r>
      <w:r>
        <w:t xml:space="preserve"> </w:t>
      </w:r>
      <w:r>
        <w:t xml:space="preserve">instructions.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ML developer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ML development infrastructure</w:t>
            </w:r>
            <w:r>
              <w:t xml:space="preserve">(e.g. cloud server)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Configured production environment</w:t>
            </w:r>
          </w:p>
        </w:tc>
      </w:tr>
    </w:tbl>
    <w:bookmarkEnd w:id="28"/>
    <w:bookmarkStart w:id="31" w:name="handling-of-updates"/>
    <w:p>
      <w:pPr>
        <w:pStyle w:val="Heading2"/>
      </w:pPr>
      <w:r>
        <w:t xml:space="preserve">2.7. Handling of Updates</w:t>
      </w:r>
    </w:p>
    <w:p>
      <w:pPr>
        <w:pStyle w:val="FirstParagraph"/>
      </w:pPr>
      <w:r>
        <w:t xml:space="preserve">The need for ML model udpates is initiated through the SOP Change Management and SOP Integrated Software</w:t>
      </w:r>
      <w:r>
        <w:t xml:space="preserve"> </w:t>
      </w:r>
      <w:r>
        <w:t xml:space="preserve">Development.</w:t>
      </w:r>
    </w:p>
    <w:p>
      <w:pPr>
        <w:pStyle w:val="BodyText"/>
      </w:pPr>
      <w:r>
        <w:t xml:space="preserve">New data is continuously collected and analyzed to improve the model’s adequacy in comparison with the state</w:t>
      </w:r>
      <w:r>
        <w:t xml:space="preserve"> </w:t>
      </w:r>
      <w:r>
        <w:t xml:space="preserve">of technology.</w:t>
      </w:r>
    </w:p>
    <w:p>
      <w:pPr>
        <w:pStyle w:val="BodyText"/>
      </w:pPr>
      <w:r>
        <w:t xml:space="preserve">ML model performance is continuously updated and evaluated by repeating the steps described above.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Machine Learning team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Updated ML model requirements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Updated ML model</w:t>
            </w: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9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30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31"/>
    <w:bookmarkEnd w:id="32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9" Target="https://openregulatory.com" TargetMode="External" /><Relationship Type="http://schemas.openxmlformats.org/officeDocument/2006/relationships/hyperlink" Id="rId30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9" Target="https://openregulatory.com" TargetMode="External" /><Relationship Type="http://schemas.openxmlformats.org/officeDocument/2006/relationships/hyperlink" Id="rId30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2024-05-08T12:13:16Z</dcterms:created>
  <dcterms:modified xsi:type="dcterms:W3CDTF">2024-05-08T12:13:16Z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