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usability-evaluation-report"/>
    <w:p>
      <w:pPr>
        <w:pStyle w:val="Heading1"/>
      </w:pPr>
      <w:r>
        <w:t xml:space="preserve">Usability Evaluation Report</w:t>
      </w:r>
    </w:p>
    <w:p>
      <w:pPr>
        <w:pStyle w:val="FirstParagraph"/>
      </w:pPr>
      <w:r>
        <w:t xml:space="preserve">The Usability Evaluation report describes the results of all (formative and summative) Usability Evaluations.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167"/>
        <w:gridCol w:w="4251"/>
        <w:gridCol w:w="150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Information for Safety as it relates to Usability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relevant-processes"/>
    <w:p>
      <w:pPr>
        <w:pStyle w:val="Heading2"/>
      </w:pPr>
      <w:r>
        <w:t xml:space="preserve">1. Relevant Processes</w:t>
      </w:r>
    </w:p>
    <w:p>
      <w:pPr>
        <w:pStyle w:val="FirstParagraph"/>
      </w:pPr>
      <w:r>
        <w:t xml:space="preserve">Usability Engineering and Evaluation activities are defined in the</w:t>
      </w:r>
      <w:r>
        <w:t xml:space="preserve"> </w:t>
      </w:r>
      <w:r>
        <w:rPr>
          <w:bCs/>
          <w:b/>
        </w:rPr>
        <w:t xml:space="preserve">SOP Integrated Software Development</w:t>
      </w:r>
      <w:r>
        <w:t xml:space="preserve">.</w:t>
      </w:r>
    </w:p>
    <w:bookmarkEnd w:id="21"/>
    <w:bookmarkStart w:id="22" w:name="related-documents"/>
    <w:p>
      <w:pPr>
        <w:pStyle w:val="Heading2"/>
      </w:pPr>
      <w:r>
        <w:t xml:space="preserve">2. Related Documents</w:t>
      </w:r>
    </w:p>
    <w:p>
      <w:pPr>
        <w:numPr>
          <w:ilvl w:val="0"/>
          <w:numId w:val="1001"/>
        </w:numPr>
        <w:pStyle w:val="Compact"/>
      </w:pPr>
      <w:r>
        <w:t xml:space="preserve">List of Hazard-Related Use Scenarios</w:t>
      </w:r>
    </w:p>
    <w:p>
      <w:pPr>
        <w:numPr>
          <w:ilvl w:val="0"/>
          <w:numId w:val="1001"/>
        </w:numPr>
        <w:pStyle w:val="Compact"/>
      </w:pPr>
      <w:r>
        <w:t xml:space="preserve">Usability Evaluation Protocol</w:t>
      </w:r>
    </w:p>
    <w:p>
      <w:pPr>
        <w:numPr>
          <w:ilvl w:val="0"/>
          <w:numId w:val="1001"/>
        </w:numPr>
        <w:pStyle w:val="Compact"/>
      </w:pPr>
      <w:r>
        <w:t xml:space="preserve">Usability Evaluation Plan</w:t>
      </w:r>
    </w:p>
    <w:bookmarkEnd w:id="22"/>
    <w:bookmarkStart w:id="24" w:name="summary-of-formative-evaluations"/>
    <w:p>
      <w:pPr>
        <w:pStyle w:val="Heading2"/>
      </w:pPr>
      <w:r>
        <w:t xml:space="preserve">3. Summary of Formative Evaluations</w:t>
      </w:r>
    </w:p>
    <w:bookmarkStart w:id="23" w:name="formative-evaluation-1"/>
    <w:p>
      <w:pPr>
        <w:pStyle w:val="Heading3"/>
      </w:pPr>
      <w:r>
        <w:t xml:space="preserve">3.1 Formative Evaluation 1</w:t>
      </w:r>
    </w:p>
    <w:bookmarkEnd w:id="23"/>
    <w:bookmarkEnd w:id="24"/>
    <w:bookmarkStart w:id="25" w:name="summary-of-summative-evaluation"/>
    <w:p>
      <w:pPr>
        <w:pStyle w:val="Heading2"/>
      </w:pPr>
      <w:r>
        <w:t xml:space="preserve">4. Summary of Summative Evaluation</w:t>
      </w:r>
    </w:p>
    <w:bookmarkEnd w:id="25"/>
    <w:bookmarkStart w:id="31" w:name="methods"/>
    <w:p>
      <w:pPr>
        <w:pStyle w:val="Heading2"/>
      </w:pPr>
      <w:r>
        <w:t xml:space="preserve">4.1 Methods</w:t>
      </w:r>
    </w:p>
    <w:p>
      <w:pPr>
        <w:pStyle w:val="BlockText"/>
      </w:pPr>
      <w:r>
        <w:t xml:space="preserve">Copy-paste this section from the Usability Evaluation Plan (5.2 Planning (Setting)).</w:t>
      </w:r>
    </w:p>
    <w:bookmarkStart w:id="26" w:name="overview-over-tests"/>
    <w:p>
      <w:pPr>
        <w:pStyle w:val="Heading3"/>
      </w:pPr>
      <w:r>
        <w:t xml:space="preserve">4.2 Overview over Tests</w:t>
      </w:r>
    </w:p>
    <w:p>
      <w:pPr>
        <w:pStyle w:val="BlockText"/>
      </w:pPr>
      <w:r>
        <w:t xml:space="preserve">Copy-paste this table from the Usability Evaluation Protocol.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82"/>
        <w:gridCol w:w="919"/>
        <w:gridCol w:w="1767"/>
        <w:gridCol w:w="990"/>
        <w:gridCol w:w="1485"/>
        <w:gridCol w:w="990"/>
        <w:gridCol w:w="148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Observations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Hazards encountered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27" w:name="pass-fail-counts-of-tests"/>
    <w:p>
      <w:pPr>
        <w:pStyle w:val="Heading3"/>
      </w:pPr>
      <w:r>
        <w:t xml:space="preserve">4.3 Pass / Fail Counts of Tests</w:t>
      </w:r>
    </w:p>
    <w:p>
      <w:pPr>
        <w:pStyle w:val="BlockText"/>
      </w:pPr>
      <w:r>
        <w:t xml:space="preserve">Count the pass/fail results from the Usability Evaluation Protocol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Test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 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Fail Count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28" w:name="use-errors-and-hazards"/>
    <w:p>
      <w:pPr>
        <w:pStyle w:val="Heading3"/>
      </w:pPr>
      <w:r>
        <w:t xml:space="preserve">4.4 Use Errors and Hazards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Test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Error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Potential Hazard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8"/>
    <w:bookmarkStart w:id="29" w:name="information-for-safety"/>
    <w:p>
      <w:pPr>
        <w:pStyle w:val="Heading3"/>
      </w:pPr>
      <w:r>
        <w:t xml:space="preserve">4.5 Information for Safety</w:t>
      </w:r>
    </w:p>
    <w:p>
      <w:pPr>
        <w:pStyle w:val="BlockText"/>
      </w:pPr>
      <w:r>
        <w:t xml:space="preserve">Describe whether information for safety could correctly be perceived and understood by the users and</w:t>
      </w:r>
      <w:r>
        <w:t xml:space="preserve"> </w:t>
      </w:r>
      <w:r>
        <w:t xml:space="preserve">whether it supported the correct use of the medical device.</w:t>
      </w:r>
    </w:p>
    <w:bookmarkEnd w:id="29"/>
    <w:bookmarkStart w:id="30" w:name="other-findings"/>
    <w:p>
      <w:pPr>
        <w:pStyle w:val="Heading3"/>
      </w:pPr>
      <w:r>
        <w:t xml:space="preserve">4.6 Other Findings</w:t>
      </w:r>
    </w:p>
    <w:bookmarkEnd w:id="30"/>
    <w:bookmarkEnd w:id="31"/>
    <w:bookmarkStart w:id="32" w:name="qualitative-participant-feedback"/>
    <w:p>
      <w:pPr>
        <w:pStyle w:val="Heading2"/>
      </w:pPr>
      <w:r>
        <w:t xml:space="preserve">5. Qualitative Participant Feedback</w:t>
      </w:r>
    </w:p>
    <w:bookmarkEnd w:id="32"/>
    <w:bookmarkStart w:id="35" w:name="conclusion"/>
    <w:p>
      <w:pPr>
        <w:pStyle w:val="Heading2"/>
      </w:pPr>
      <w:r>
        <w:t xml:space="preserve">6. Conclusion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2024-03-28T15:58:03Z</dcterms:created>
  <dcterms:modified xsi:type="dcterms:W3CDTF">2024-03-28T15:58:03Z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